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999" w:rsidRDefault="00160999" w:rsidP="00160999">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Personale dipendente e collaboratore</w:t>
      </w:r>
    </w:p>
    <w:p w:rsidR="00160999" w:rsidRDefault="00160999" w:rsidP="00160999">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160999" w:rsidRDefault="00160999" w:rsidP="00160999">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160999" w:rsidRDefault="00160999" w:rsidP="00160999">
      <w:pPr>
        <w:pStyle w:val="NormaleWeb"/>
        <w:spacing w:before="60" w:beforeAutospacing="0" w:after="60"/>
        <w:jc w:val="both"/>
      </w:pPr>
      <w:r>
        <w:rPr>
          <w:rFonts w:ascii="Verdana" w:hAnsi="Verdana"/>
          <w:sz w:val="15"/>
          <w:szCs w:val="15"/>
        </w:rPr>
        <w:t xml:space="preserve">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 </w:t>
      </w:r>
    </w:p>
    <w:p w:rsidR="00160999" w:rsidRDefault="00160999" w:rsidP="00160999">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160999" w:rsidRDefault="00160999" w:rsidP="00160999">
      <w:pPr>
        <w:numPr>
          <w:ilvl w:val="0"/>
          <w:numId w:val="2"/>
        </w:numPr>
        <w:spacing w:before="60" w:after="60"/>
        <w:jc w:val="both"/>
      </w:pPr>
      <w:r>
        <w:rPr>
          <w:rFonts w:ascii="Verdana" w:hAnsi="Verdana"/>
          <w:sz w:val="15"/>
          <w:szCs w:val="15"/>
        </w:rPr>
        <w:t>il trattamento è necessario all'esecuzione di un contratto di cui l'interessato è parte o all'esecuzione di misure precontrattuali adottate su richiesta dello stesso (Art. 6.1.b Regolamento 679/2016/UE);</w:t>
      </w:r>
    </w:p>
    <w:p w:rsidR="00160999" w:rsidRDefault="00160999" w:rsidP="00160999">
      <w:pPr>
        <w:numPr>
          <w:ilvl w:val="0"/>
          <w:numId w:val="2"/>
        </w:numPr>
        <w:spacing w:before="60" w:after="60"/>
        <w:jc w:val="both"/>
      </w:pPr>
      <w:r>
        <w:rPr>
          <w:rFonts w:ascii="Verdana" w:hAnsi="Verdana"/>
          <w:sz w:val="15"/>
          <w:szCs w:val="15"/>
        </w:rPr>
        <w:t>il trattamento è necessario per assolvere gli obblighi ed esercitare i diritti specifici del titolare del trattamento o dell’interessato in materia di diritto del lavoro e della sicurezza sociale e protezione sociale, nella misura in cui è autorizzato dal diritto UE o dagli Stati membri o da un contratto collettivo ai sensi del diritto degli Stati membri, in presenza di garanzie appropriate per i diritti fondamentali e gli interessi dell’interessato (Art. 9.2.b Regolamento 679/2016/UE);</w:t>
      </w:r>
    </w:p>
    <w:p w:rsidR="00160999" w:rsidRDefault="00160999" w:rsidP="00160999">
      <w:pPr>
        <w:numPr>
          <w:ilvl w:val="0"/>
          <w:numId w:val="2"/>
        </w:numPr>
        <w:spacing w:before="60" w:after="60"/>
        <w:jc w:val="both"/>
      </w:pPr>
      <w:r>
        <w:rPr>
          <w:rFonts w:ascii="Verdana" w:hAnsi="Verdana"/>
          <w:sz w:val="15"/>
          <w:szCs w:val="15"/>
        </w:rPr>
        <w:t xml:space="preserve">il trattamento è necessario per finalità di medicina preventiva e di medicina del lavoro, valutazione delle capacità lavorativa del dipendente, diagnosi, assistenza o terapia sanitaria o sociale ovvero gestione dei sistemi e servizi sanitari sociali sulla base del diritto UE o degli Stati membri o conformemente al contratto con un professionista della sanità (Art. 9.2.h Regolamento 679/2016/UE). </w:t>
      </w:r>
    </w:p>
    <w:p w:rsidR="00160999" w:rsidRDefault="00160999" w:rsidP="00160999">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160999" w:rsidRDefault="00160999" w:rsidP="00160999">
      <w:pPr>
        <w:numPr>
          <w:ilvl w:val="0"/>
          <w:numId w:val="3"/>
        </w:numPr>
        <w:spacing w:before="60" w:after="60"/>
        <w:jc w:val="both"/>
      </w:pPr>
      <w:r>
        <w:rPr>
          <w:rFonts w:ascii="Verdana" w:hAnsi="Verdana"/>
          <w:sz w:val="15"/>
          <w:szCs w:val="15"/>
        </w:rPr>
        <w:t>inserimento nelle anagrafiche e nei database informatici comunali;</w:t>
      </w:r>
    </w:p>
    <w:p w:rsidR="00160999" w:rsidRDefault="00160999" w:rsidP="00160999">
      <w:pPr>
        <w:numPr>
          <w:ilvl w:val="0"/>
          <w:numId w:val="3"/>
        </w:numPr>
        <w:spacing w:before="60" w:after="60"/>
        <w:jc w:val="both"/>
      </w:pPr>
      <w:r>
        <w:rPr>
          <w:rFonts w:ascii="Verdana" w:hAnsi="Verdana"/>
          <w:sz w:val="15"/>
          <w:szCs w:val="15"/>
        </w:rPr>
        <w:t>gestione amministrativa ed economica del rapporto di lavoro subordinato o di collaborazione (rilevazione presenze, permessi, adempimenti fiscali, contabili, previdenziali, sicurezza ed igiene sul lavoro e formazione);</w:t>
      </w:r>
    </w:p>
    <w:p w:rsidR="00160999" w:rsidRDefault="00160999" w:rsidP="00160999">
      <w:pPr>
        <w:numPr>
          <w:ilvl w:val="0"/>
          <w:numId w:val="3"/>
        </w:numPr>
        <w:spacing w:before="60" w:after="60"/>
        <w:jc w:val="both"/>
      </w:pPr>
      <w:r>
        <w:rPr>
          <w:rFonts w:ascii="Verdana" w:hAnsi="Verdana"/>
          <w:sz w:val="15"/>
          <w:szCs w:val="15"/>
        </w:rPr>
        <w:t>gestione delle sedute e adunanze, compreso l'eventuale utilizzo di apparecchiature video fotografiche durante le sedute consiliari;</w:t>
      </w:r>
    </w:p>
    <w:p w:rsidR="00160999" w:rsidRDefault="00160999" w:rsidP="00160999">
      <w:pPr>
        <w:numPr>
          <w:ilvl w:val="0"/>
          <w:numId w:val="3"/>
        </w:numPr>
        <w:spacing w:before="60" w:after="60"/>
        <w:jc w:val="both"/>
      </w:pPr>
      <w:r>
        <w:rPr>
          <w:rFonts w:ascii="Verdana" w:hAnsi="Verdana"/>
          <w:sz w:val="15"/>
          <w:szCs w:val="15"/>
        </w:rPr>
        <w:t>adempiere ad ordini e provvedimenti dell'Autorità Giudiziaria, amministrazione finanziaria, degli istituti previdenziali ed assistenziali - anche integrativi - e di quelli assicurativi;</w:t>
      </w:r>
    </w:p>
    <w:p w:rsidR="00160999" w:rsidRDefault="00160999" w:rsidP="00160999">
      <w:pPr>
        <w:numPr>
          <w:ilvl w:val="0"/>
          <w:numId w:val="3"/>
        </w:numPr>
        <w:spacing w:before="60" w:after="60"/>
        <w:jc w:val="both"/>
      </w:pPr>
      <w:r>
        <w:rPr>
          <w:rFonts w:ascii="Verdana" w:hAnsi="Verdana"/>
          <w:sz w:val="15"/>
          <w:szCs w:val="15"/>
        </w:rPr>
        <w:t>adempiere a quanto previsto dalla normativa di settore in caso di segnalazione/richiesta di consulenza e supporto al Comitato Unico di Garanzia e gestione dei necessari adempimenti connessi e/o derivanti dagli eventi ostili rilevati;</w:t>
      </w:r>
    </w:p>
    <w:p w:rsidR="00160999" w:rsidRDefault="00160999" w:rsidP="00160999">
      <w:pPr>
        <w:numPr>
          <w:ilvl w:val="0"/>
          <w:numId w:val="3"/>
        </w:numPr>
        <w:spacing w:before="60" w:after="60"/>
        <w:jc w:val="both"/>
      </w:pPr>
      <w:r>
        <w:rPr>
          <w:rFonts w:ascii="Verdana" w:hAnsi="Verdana"/>
          <w:sz w:val="15"/>
          <w:szCs w:val="15"/>
        </w:rPr>
        <w:t>tracciabilità degli accessi alla rete Internet connessi all'eventuale svolgimento di controlli sporadici o difensivi (comunque preceduti da una prima fase di monitoraggio anonimo delle connessioni effettuate);</w:t>
      </w:r>
    </w:p>
    <w:p w:rsidR="00160999" w:rsidRDefault="00160999" w:rsidP="00160999">
      <w:pPr>
        <w:numPr>
          <w:ilvl w:val="0"/>
          <w:numId w:val="3"/>
        </w:numPr>
        <w:spacing w:before="60" w:after="60"/>
        <w:jc w:val="both"/>
      </w:pPr>
      <w:r>
        <w:rPr>
          <w:rFonts w:ascii="Verdana" w:hAnsi="Verdana"/>
          <w:sz w:val="15"/>
          <w:szCs w:val="15"/>
        </w:rPr>
        <w:t>la raccolta di informazioni di carattere informatico legate alle operazioni sviluppate dall’uso di applicativi per finalità di sicurezza e protezione dei sistemi, per effetto di obblighi applicabili al Titolare del trattamento derivanti da Leggi, Regolamenti, Linee guida etc.;</w:t>
      </w:r>
    </w:p>
    <w:p w:rsidR="00160999" w:rsidRDefault="00160999" w:rsidP="00160999">
      <w:pPr>
        <w:numPr>
          <w:ilvl w:val="0"/>
          <w:numId w:val="3"/>
        </w:numPr>
        <w:spacing w:before="60" w:after="60"/>
        <w:jc w:val="both"/>
      </w:pPr>
      <w:r>
        <w:rPr>
          <w:rFonts w:ascii="Verdana" w:hAnsi="Verdana"/>
          <w:sz w:val="15"/>
          <w:szCs w:val="15"/>
        </w:rPr>
        <w:t>assolvere a sue specifiche richieste.</w:t>
      </w:r>
    </w:p>
    <w:p w:rsidR="00160999" w:rsidRDefault="00160999" w:rsidP="00160999">
      <w:pPr>
        <w:pStyle w:val="NormaleWeb"/>
        <w:spacing w:before="60" w:beforeAutospacing="0" w:after="60"/>
        <w:jc w:val="both"/>
        <w:rPr>
          <w:rFonts w:eastAsiaTheme="minorEastAsia"/>
        </w:rPr>
      </w:pPr>
      <w:r>
        <w:rPr>
          <w:rStyle w:val="Enfasigrassetto"/>
          <w:rFonts w:ascii="Verdana" w:hAnsi="Verdana"/>
          <w:sz w:val="15"/>
          <w:szCs w:val="15"/>
          <w:u w:val="single"/>
        </w:rPr>
        <w:t>1.A</w:t>
      </w:r>
      <w:r>
        <w:rPr>
          <w:rFonts w:ascii="Verdana" w:hAnsi="Verdana"/>
          <w:sz w:val="15"/>
          <w:szCs w:val="15"/>
        </w:rPr>
        <w:t xml:space="preserve"> Sarà possibile l’effettuazione di trattamenti di dati personali attraverso fotografie, immagini video (compreso il sonoro) che raffigurano/riprendono l’interessato durante lo svolgimento di attività istituzionali del Titolare previo rilascio del consenso dell’interessato (articolo 6.1.a e articolo 9.2.a Reg. UE 679/2016). Tali dati possono essere soggetti anche a pubblicazione/diffusione sui siti web/profili social del Titolare, oltre che sul materiale a stampa del Titolare, anche quando è deducibile lo stato di salute. </w:t>
      </w:r>
    </w:p>
    <w:p w:rsidR="00160999" w:rsidRDefault="00160999" w:rsidP="00160999">
      <w:pPr>
        <w:pStyle w:val="NormaleWeb"/>
        <w:spacing w:before="60" w:beforeAutospacing="0" w:after="60"/>
      </w:pPr>
      <w:r>
        <w:rPr>
          <w:rStyle w:val="Enfasigrassetto"/>
          <w:rFonts w:ascii="Verdana" w:hAnsi="Verdana"/>
          <w:sz w:val="15"/>
          <w:szCs w:val="15"/>
          <w:u w:val="single"/>
        </w:rPr>
        <w:t>2. Le modalità del trattamento dei dati personali</w:t>
      </w:r>
    </w:p>
    <w:p w:rsidR="00160999" w:rsidRDefault="00160999" w:rsidP="00160999">
      <w:pPr>
        <w:pStyle w:val="NormaleWeb"/>
        <w:spacing w:before="60" w:beforeAutospacing="0" w:after="60"/>
        <w:jc w:val="both"/>
      </w:pPr>
      <w:r>
        <w:rPr>
          <w:rFonts w:ascii="Verdana" w:hAnsi="Verdana"/>
          <w:sz w:val="15"/>
          <w:szCs w:val="15"/>
        </w:rPr>
        <w:t>Il trattamento dei suoi dati personali avviene presso le sedi e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160999" w:rsidRDefault="00160999" w:rsidP="00160999">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160999" w:rsidRDefault="00160999" w:rsidP="00160999">
      <w:pPr>
        <w:numPr>
          <w:ilvl w:val="0"/>
          <w:numId w:val="4"/>
        </w:numPr>
        <w:spacing w:before="60" w:after="60"/>
        <w:jc w:val="both"/>
      </w:pPr>
      <w:r>
        <w:rPr>
          <w:rFonts w:ascii="Verdana" w:hAnsi="Verdana"/>
          <w:sz w:val="15"/>
          <w:szCs w:val="15"/>
        </w:rPr>
        <w:t>in modo lecito e secondo correttezza.</w:t>
      </w:r>
    </w:p>
    <w:p w:rsidR="00160999" w:rsidRDefault="00160999" w:rsidP="00160999">
      <w:pPr>
        <w:pStyle w:val="NormaleWeb"/>
        <w:spacing w:before="60" w:beforeAutospacing="0" w:after="60"/>
        <w:jc w:val="both"/>
        <w:rPr>
          <w:rFonts w:eastAsiaTheme="minorEastAsia"/>
        </w:rPr>
      </w:pPr>
      <w:r>
        <w:rPr>
          <w:rFonts w:ascii="Verdana" w:hAnsi="Verdana"/>
          <w:sz w:val="15"/>
          <w:szCs w:val="15"/>
        </w:rPr>
        <w:lastRenderedPageBreak/>
        <w:t>I suoi dati sono raccolti:</w:t>
      </w:r>
    </w:p>
    <w:p w:rsidR="00160999" w:rsidRDefault="00160999" w:rsidP="00160999">
      <w:pPr>
        <w:numPr>
          <w:ilvl w:val="0"/>
          <w:numId w:val="5"/>
        </w:numPr>
        <w:spacing w:before="60" w:after="60"/>
        <w:jc w:val="both"/>
      </w:pPr>
      <w:r>
        <w:rPr>
          <w:rFonts w:ascii="Verdana" w:hAnsi="Verdana"/>
          <w:sz w:val="15"/>
          <w:szCs w:val="15"/>
        </w:rPr>
        <w:t>per scopi determinati espliciti e legittimi;</w:t>
      </w:r>
    </w:p>
    <w:p w:rsidR="00160999" w:rsidRDefault="00160999" w:rsidP="00160999">
      <w:pPr>
        <w:numPr>
          <w:ilvl w:val="0"/>
          <w:numId w:val="5"/>
        </w:numPr>
        <w:spacing w:before="60" w:after="60"/>
        <w:jc w:val="both"/>
      </w:pPr>
      <w:r>
        <w:rPr>
          <w:rFonts w:ascii="Verdana" w:hAnsi="Verdana"/>
          <w:sz w:val="15"/>
          <w:szCs w:val="15"/>
        </w:rPr>
        <w:t>esatti e se necessario aggiornati;</w:t>
      </w:r>
    </w:p>
    <w:p w:rsidR="00160999" w:rsidRDefault="00160999" w:rsidP="00160999">
      <w:pPr>
        <w:numPr>
          <w:ilvl w:val="0"/>
          <w:numId w:val="5"/>
        </w:numPr>
        <w:spacing w:before="60" w:after="60"/>
        <w:jc w:val="both"/>
      </w:pPr>
      <w:r>
        <w:rPr>
          <w:rFonts w:ascii="Verdana" w:hAnsi="Verdana"/>
          <w:sz w:val="15"/>
          <w:szCs w:val="15"/>
        </w:rPr>
        <w:t>pertinenti, completi e non eccedenti rispetto alle finalità del trattamento.</w:t>
      </w:r>
    </w:p>
    <w:p w:rsidR="00160999" w:rsidRDefault="00160999" w:rsidP="00160999">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160999" w:rsidRDefault="00160999" w:rsidP="00160999">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rapporto di lavoro o collaborazione e degli eventuali adempimenti di legge. I suoi dati sono conservati presso gli Uffici e i Servizi del Comune di Poncarale e i conservatori esterni. Qualora fosse necessario i suoi dati possono essere conservati anche da parte degli altri soggetti indicati al paragrafo 4.</w:t>
      </w:r>
    </w:p>
    <w:p w:rsidR="00160999" w:rsidRDefault="00160999" w:rsidP="00160999">
      <w:pPr>
        <w:pStyle w:val="NormaleWeb"/>
        <w:spacing w:before="60" w:beforeAutospacing="0" w:after="60"/>
        <w:jc w:val="both"/>
      </w:pPr>
      <w:r>
        <w:rPr>
          <w:rFonts w:ascii="Verdana" w:hAnsi="Verdana"/>
          <w:sz w:val="15"/>
          <w:szCs w:val="15"/>
        </w:rPr>
        <w:t>Il conferimento dei dati personali per le finalità di cui al punto 1.A è facoltativo, ed il loro mancato conferimento non pregiudica l’instaurazione e prosecuzione del rapporto di lavoro subordinato e/o collaborazione.</w:t>
      </w:r>
    </w:p>
    <w:p w:rsidR="00160999" w:rsidRDefault="00160999" w:rsidP="00160999">
      <w:pPr>
        <w:pStyle w:val="NormaleWeb"/>
        <w:spacing w:before="60" w:beforeAutospacing="0" w:after="60"/>
      </w:pPr>
      <w:r>
        <w:rPr>
          <w:rStyle w:val="Enfasigrassetto"/>
          <w:rFonts w:ascii="Verdana" w:hAnsi="Verdana"/>
          <w:sz w:val="15"/>
          <w:szCs w:val="15"/>
          <w:u w:val="single"/>
        </w:rPr>
        <w:t xml:space="preserve">4. Eventuali destinatari o eventuali categorie di destinatari dei dati personali </w:t>
      </w:r>
      <w:r>
        <w:rPr>
          <w:rStyle w:val="Enfasigrassetto"/>
          <w:rFonts w:ascii="Verdana" w:hAnsi="Verdana"/>
          <w:sz w:val="15"/>
          <w:szCs w:val="15"/>
        </w:rPr>
        <w:t>(Art. 13.1.e Regolamento 679/2016/UE)</w:t>
      </w:r>
    </w:p>
    <w:p w:rsidR="00160999" w:rsidRDefault="00160999" w:rsidP="00160999">
      <w:pPr>
        <w:pStyle w:val="NormaleWeb"/>
        <w:spacing w:before="60" w:beforeAutospacing="0" w:after="60"/>
        <w:jc w:val="both"/>
      </w:pPr>
      <w:r>
        <w:rPr>
          <w:rFonts w:ascii="Verdana" w:hAnsi="Verdana"/>
          <w:sz w:val="15"/>
          <w:szCs w:val="15"/>
        </w:rPr>
        <w:t>I suoi dati personali qualora fosse necessario, possono essere comunicati (con tale termine intendendosi il darne conoscenza ad uno o più soggetti determinati), a:</w:t>
      </w:r>
    </w:p>
    <w:p w:rsidR="00160999" w:rsidRDefault="00160999" w:rsidP="00160999">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160999" w:rsidRDefault="00160999" w:rsidP="00160999">
      <w:pPr>
        <w:numPr>
          <w:ilvl w:val="0"/>
          <w:numId w:val="6"/>
        </w:numPr>
        <w:spacing w:before="60" w:after="60"/>
        <w:jc w:val="both"/>
      </w:pPr>
      <w:r>
        <w:rPr>
          <w:rFonts w:ascii="Verdana" w:hAnsi="Verdana"/>
          <w:sz w:val="15"/>
          <w:szCs w:val="15"/>
        </w:rPr>
        <w:t>collaboratori, dipendenti e consulenti del Titolare, nell'ambito delle relative mansioni e/o di eventuali obblighi contrattuali, compresi i Responsabili dei trattamenti e gli Incaricati, nominati ai sensi del Regolamento 679/2016/UE;</w:t>
      </w:r>
    </w:p>
    <w:p w:rsidR="00160999" w:rsidRDefault="00160999" w:rsidP="00160999">
      <w:pPr>
        <w:numPr>
          <w:ilvl w:val="0"/>
          <w:numId w:val="6"/>
        </w:numPr>
        <w:spacing w:before="60" w:after="60"/>
        <w:jc w:val="both"/>
      </w:pPr>
      <w:r>
        <w:rPr>
          <w:rFonts w:ascii="Verdana" w:hAnsi="Verdana"/>
          <w:sz w:val="15"/>
          <w:szCs w:val="15"/>
        </w:rPr>
        <w:t>fornitori, compresi i Responsabili del trattamento dei dati designati ai sensi dell’art. 28 del Regolamento UE 2016/679, che agiscono per conto del Titolare;</w:t>
      </w:r>
    </w:p>
    <w:p w:rsidR="00160999" w:rsidRDefault="00160999" w:rsidP="00160999">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160999" w:rsidRDefault="00160999" w:rsidP="00160999">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160999" w:rsidRDefault="00160999" w:rsidP="00160999">
      <w:pPr>
        <w:pStyle w:val="NormaleWeb"/>
        <w:spacing w:before="60" w:beforeAutospacing="0" w:after="60"/>
        <w:jc w:val="both"/>
      </w:pPr>
      <w:r>
        <w:rPr>
          <w:rFonts w:ascii="Verdana" w:hAnsi="Verdana"/>
          <w:sz w:val="15"/>
          <w:szCs w:val="15"/>
        </w:rPr>
        <w:t>I suoi dati appartenenti a categorie particolari di cui all’art. 9 del Regolamento UE o relativi a condanne penali e reati ai sensi dell’art. 10 del Regolamento UE possono essere comunicati esclusivamente ai seguenti soggetti, enti od organizzazioni:</w:t>
      </w:r>
    </w:p>
    <w:p w:rsidR="00160999" w:rsidRDefault="00160999" w:rsidP="00160999">
      <w:pPr>
        <w:numPr>
          <w:ilvl w:val="0"/>
          <w:numId w:val="7"/>
        </w:numPr>
        <w:spacing w:before="60" w:after="60"/>
        <w:jc w:val="both"/>
      </w:pPr>
      <w:r>
        <w:rPr>
          <w:rFonts w:ascii="Verdana" w:hAnsi="Verdana"/>
          <w:sz w:val="15"/>
          <w:szCs w:val="15"/>
        </w:rPr>
        <w:t>organizzazioni sindacali ai fini della gestione dei permessi e delle trattenute sindacali relativamente ai dipendenti che hanno rilasciato delega;</w:t>
      </w:r>
    </w:p>
    <w:p w:rsidR="00160999" w:rsidRDefault="00160999" w:rsidP="00160999">
      <w:pPr>
        <w:numPr>
          <w:ilvl w:val="0"/>
          <w:numId w:val="7"/>
        </w:numPr>
        <w:spacing w:before="60" w:after="60"/>
        <w:jc w:val="both"/>
      </w:pPr>
      <w:r>
        <w:rPr>
          <w:rFonts w:ascii="Verdana" w:hAnsi="Verdana"/>
          <w:sz w:val="15"/>
          <w:szCs w:val="15"/>
        </w:rPr>
        <w:t>enti assistenziali, previdenziali e assicurativi e autorità locali di pubblica sicurezza a fini assistenziali e previdenziali, nonché per rilevazione di eventuali patologie o infortuni sul lavoro;</w:t>
      </w:r>
    </w:p>
    <w:p w:rsidR="00160999" w:rsidRDefault="00160999" w:rsidP="00160999">
      <w:pPr>
        <w:numPr>
          <w:ilvl w:val="0"/>
          <w:numId w:val="7"/>
        </w:numPr>
        <w:spacing w:before="60" w:after="60"/>
        <w:jc w:val="both"/>
      </w:pPr>
      <w:r>
        <w:rPr>
          <w:rFonts w:ascii="Verdana" w:hAnsi="Verdana"/>
          <w:sz w:val="15"/>
          <w:szCs w:val="15"/>
        </w:rPr>
        <w:t>Presidenza del Consiglio dei Ministri in relazione alla rilevazione annuale dei permessi per cariche sindacali e funzioni pubbliche elettive (D.Lgs. 165/2001);</w:t>
      </w:r>
    </w:p>
    <w:p w:rsidR="00160999" w:rsidRDefault="00160999" w:rsidP="00160999">
      <w:pPr>
        <w:numPr>
          <w:ilvl w:val="0"/>
          <w:numId w:val="7"/>
        </w:numPr>
        <w:spacing w:before="60" w:after="60"/>
        <w:jc w:val="both"/>
      </w:pPr>
      <w:r>
        <w:rPr>
          <w:rFonts w:ascii="Verdana" w:hAnsi="Verdana"/>
          <w:sz w:val="15"/>
          <w:szCs w:val="15"/>
        </w:rPr>
        <w:t>uffici provinciali competenti per il collocamento mirato, relativamente ai dati anagrafici degli assunti appartenenti alle “categorie protette”;</w:t>
      </w:r>
    </w:p>
    <w:p w:rsidR="00160999" w:rsidRDefault="00160999" w:rsidP="00160999">
      <w:pPr>
        <w:numPr>
          <w:ilvl w:val="0"/>
          <w:numId w:val="7"/>
        </w:numPr>
        <w:spacing w:before="60" w:after="60"/>
        <w:jc w:val="both"/>
      </w:pPr>
      <w:r>
        <w:rPr>
          <w:rFonts w:ascii="Verdana" w:hAnsi="Verdana"/>
          <w:sz w:val="15"/>
          <w:szCs w:val="15"/>
        </w:rPr>
        <w:t>strutture sanitarie competenti per le visite fiscali (Art. 5, L. 300/1970 e CCNL), e medico del lavoro (D.Lgs. 81/2008);</w:t>
      </w:r>
    </w:p>
    <w:p w:rsidR="00160999" w:rsidRDefault="00160999" w:rsidP="00160999">
      <w:pPr>
        <w:numPr>
          <w:ilvl w:val="0"/>
          <w:numId w:val="7"/>
        </w:numPr>
        <w:spacing w:before="60" w:after="60"/>
        <w:jc w:val="both"/>
      </w:pPr>
      <w:r>
        <w:rPr>
          <w:rFonts w:ascii="Verdana" w:hAnsi="Verdana"/>
          <w:sz w:val="15"/>
          <w:szCs w:val="15"/>
        </w:rPr>
        <w:t>comitato di verifica per le cause di servizio e commissione medica territorialmente competente (per conseguire il parere definitivo di riconoscimento della causa di servizio ai sensi del D.P.R. 461/2001).</w:t>
      </w:r>
    </w:p>
    <w:p w:rsidR="00160999" w:rsidRDefault="00160999" w:rsidP="00160999">
      <w:pPr>
        <w:pStyle w:val="NormaleWeb"/>
        <w:spacing w:before="60" w:beforeAutospacing="0" w:after="60"/>
        <w:jc w:val="both"/>
        <w:rPr>
          <w:rFonts w:eastAsiaTheme="minorEastAsia"/>
        </w:rPr>
      </w:pPr>
      <w:r>
        <w:rPr>
          <w:rFonts w:ascii="Verdana" w:hAnsi="Verdana"/>
          <w:sz w:val="15"/>
          <w:szCs w:val="15"/>
        </w:rPr>
        <w:t xml:space="preserve">I suoi dati personali idonei a rivelare lo stato di salute, i certificati relativi ad infortuni sul lavoro, assenza per malattia, maternità, l’eventuale gestione dei dati relativi all'appartenenza a categorie protette, le convinzioni, politiche, religiose o di altro genere, vengono trattati al solo fine di adempiere agli obblighi derivanti dalla legge, da disposizioni contrattuali nazionali. </w:t>
      </w:r>
    </w:p>
    <w:p w:rsidR="00160999" w:rsidRDefault="00160999" w:rsidP="00160999">
      <w:pPr>
        <w:pStyle w:val="NormaleWeb"/>
        <w:spacing w:before="60" w:beforeAutospacing="0" w:after="60"/>
      </w:pPr>
      <w:r>
        <w:rPr>
          <w:rStyle w:val="Enfasigrassetto"/>
          <w:rFonts w:ascii="Verdana" w:hAnsi="Verdana"/>
          <w:sz w:val="15"/>
          <w:szCs w:val="15"/>
          <w:u w:val="single"/>
        </w:rPr>
        <w:t>5. Titolare del trattamento dei dati personali (Art. 13.1.a Regolamento 679/2016/UE)</w:t>
      </w:r>
    </w:p>
    <w:p w:rsidR="00160999" w:rsidRDefault="00160999" w:rsidP="00160999">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160999" w:rsidRDefault="00160999" w:rsidP="00160999">
      <w:pPr>
        <w:pStyle w:val="NormaleWeb"/>
        <w:spacing w:before="60" w:beforeAutospacing="0" w:after="60"/>
      </w:pPr>
      <w:r>
        <w:rPr>
          <w:rStyle w:val="Enfasigrassetto"/>
          <w:rFonts w:ascii="Verdana" w:hAnsi="Verdana"/>
          <w:sz w:val="15"/>
          <w:szCs w:val="15"/>
          <w:u w:val="single"/>
        </w:rPr>
        <w:t xml:space="preserve">6. Data Protection Officer (DPO) / Responsabile della Protezione dei dati (RPD) </w:t>
      </w:r>
      <w:r>
        <w:rPr>
          <w:rStyle w:val="Enfasigrassetto"/>
          <w:rFonts w:ascii="Verdana" w:hAnsi="Verdana"/>
          <w:sz w:val="15"/>
          <w:szCs w:val="15"/>
        </w:rPr>
        <w:t>(Art. 13.1.b Regolamento 679/2016/UE)</w:t>
      </w:r>
    </w:p>
    <w:p w:rsidR="00160999" w:rsidRDefault="00160999" w:rsidP="00160999">
      <w:pPr>
        <w:pStyle w:val="NormaleWeb"/>
        <w:spacing w:before="60" w:beforeAutospacing="0" w:after="60"/>
      </w:pPr>
      <w:r>
        <w:rPr>
          <w:rFonts w:ascii="Verdana" w:hAnsi="Verdana"/>
          <w:sz w:val="15"/>
          <w:szCs w:val="15"/>
        </w:rPr>
        <w:lastRenderedPageBreak/>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160999">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60999" w:rsidRDefault="00160999" w:rsidP="00160999">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60999" w:rsidRDefault="00160999" w:rsidP="00160999">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60999" w:rsidRDefault="00160999" w:rsidP="00160999">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60999" w:rsidRDefault="00160999" w:rsidP="00160999">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60999" w:rsidRDefault="00160999" w:rsidP="00160999">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160999" w:rsidRDefault="00160999" w:rsidP="00160999">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16099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160999" w:rsidRDefault="00160999" w:rsidP="00160999">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0999" w:rsidRDefault="00160999" w:rsidP="00160999">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0999" w:rsidRDefault="00160999" w:rsidP="00160999">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0999" w:rsidRDefault="00160999" w:rsidP="00160999">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0999" w:rsidRDefault="00160999" w:rsidP="00160999">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0999" w:rsidRDefault="00160999" w:rsidP="00160999">
            <w:pPr>
              <w:spacing w:before="60" w:after="60"/>
              <w:rPr>
                <w:rFonts w:ascii="Verdana" w:hAnsi="Verdana"/>
                <w:sz w:val="11"/>
                <w:szCs w:val="11"/>
              </w:rPr>
            </w:pPr>
            <w:r>
              <w:rPr>
                <w:rFonts w:ascii="Verdana" w:hAnsi="Verdana"/>
                <w:sz w:val="11"/>
                <w:szCs w:val="11"/>
              </w:rPr>
              <w:t>Segala Federica</w:t>
            </w:r>
          </w:p>
        </w:tc>
      </w:tr>
    </w:tbl>
    <w:p w:rsidR="00160999" w:rsidRDefault="00160999" w:rsidP="00160999">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160999" w:rsidRDefault="00160999" w:rsidP="00160999">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160999" w:rsidRDefault="00160999" w:rsidP="00160999">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dalle Leggi, Regolamenti e Linee guida e comunque non superiori a quelli necessari per la gestione dei possibili ricorsi/contenziosi</w:t>
      </w:r>
    </w:p>
    <w:p w:rsidR="00160999" w:rsidRDefault="00160999" w:rsidP="00160999">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160999" w:rsidRDefault="00160999" w:rsidP="00160999">
      <w:pPr>
        <w:pStyle w:val="NormaleWeb"/>
        <w:spacing w:before="60" w:beforeAutospacing="0" w:after="60"/>
        <w:jc w:val="both"/>
      </w:pPr>
      <w:r>
        <w:rPr>
          <w:rFonts w:ascii="Verdana" w:hAnsi="Verdana"/>
          <w:sz w:val="15"/>
          <w:szCs w:val="15"/>
        </w:rPr>
        <w:t>Si comunica che, in qualsiasi momento, l’interessato può esercitare:</w:t>
      </w:r>
    </w:p>
    <w:p w:rsidR="00160999" w:rsidRDefault="00160999" w:rsidP="00160999">
      <w:pPr>
        <w:numPr>
          <w:ilvl w:val="0"/>
          <w:numId w:val="8"/>
        </w:numPr>
        <w:spacing w:before="60" w:after="60"/>
        <w:jc w:val="both"/>
      </w:pPr>
      <w:r>
        <w:rPr>
          <w:rFonts w:ascii="Verdana" w:hAnsi="Verdana"/>
          <w:sz w:val="15"/>
          <w:szCs w:val="15"/>
        </w:rPr>
        <w:t>diritto di revocare il consenso in qualsiasi momento senza pregiudicare la liceità del trattamento basata sul consenso prestato prima della revoca, ex Art. 7. 3 Regolamento 679/2016/UE;</w:t>
      </w:r>
    </w:p>
    <w:p w:rsidR="00160999" w:rsidRDefault="00160999" w:rsidP="00160999">
      <w:pPr>
        <w:numPr>
          <w:ilvl w:val="0"/>
          <w:numId w:val="9"/>
        </w:numPr>
        <w:spacing w:before="60" w:after="60"/>
        <w:jc w:val="both"/>
      </w:pPr>
      <w:r>
        <w:rPr>
          <w:rFonts w:ascii="Verdana" w:hAnsi="Verdana"/>
          <w:sz w:val="15"/>
          <w:szCs w:val="15"/>
        </w:rPr>
        <w:t>diritto di chiedere al Titolare del trattamento, ex Art. 15 Reg. 679/2016/UE, di poter accedere ai propri dati personali;</w:t>
      </w:r>
    </w:p>
    <w:p w:rsidR="00160999" w:rsidRDefault="00160999" w:rsidP="00160999">
      <w:pPr>
        <w:numPr>
          <w:ilvl w:val="0"/>
          <w:numId w:val="9"/>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160999" w:rsidRDefault="00160999" w:rsidP="00160999">
      <w:pPr>
        <w:numPr>
          <w:ilvl w:val="0"/>
          <w:numId w:val="9"/>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160999" w:rsidRDefault="00160999" w:rsidP="00160999">
      <w:pPr>
        <w:numPr>
          <w:ilvl w:val="0"/>
          <w:numId w:val="9"/>
        </w:numPr>
        <w:spacing w:before="60" w:after="60"/>
        <w:jc w:val="both"/>
      </w:pPr>
      <w:r>
        <w:rPr>
          <w:rFonts w:ascii="Verdana" w:hAnsi="Verdana"/>
          <w:sz w:val="15"/>
          <w:szCs w:val="15"/>
        </w:rPr>
        <w:t>diritto di chiedere al Titolare del trattamento, ex Art. 18 Reg. 679/2016/UE, di poter limitare il trattamento dei propri dati personali;</w:t>
      </w:r>
    </w:p>
    <w:p w:rsidR="00160999" w:rsidRDefault="00160999" w:rsidP="00160999">
      <w:pPr>
        <w:numPr>
          <w:ilvl w:val="0"/>
          <w:numId w:val="9"/>
        </w:numPr>
        <w:spacing w:before="60" w:after="60"/>
        <w:jc w:val="both"/>
      </w:pPr>
      <w:r>
        <w:rPr>
          <w:rFonts w:ascii="Verdana" w:hAnsi="Verdana"/>
          <w:sz w:val="15"/>
          <w:szCs w:val="15"/>
        </w:rPr>
        <w:t>diritto di opporsi al trattamento, ex Art. 21 Reg. 679/2016/UE.</w:t>
      </w:r>
    </w:p>
    <w:p w:rsidR="00160999" w:rsidRDefault="00160999" w:rsidP="00160999">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160999" w:rsidRDefault="00160999" w:rsidP="00160999">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160999" w:rsidRDefault="00160999" w:rsidP="00160999">
      <w:pPr>
        <w:pStyle w:val="NormaleWeb"/>
        <w:spacing w:before="60" w:beforeAutospacing="0" w:after="60"/>
        <w:jc w:val="both"/>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p>
    <w:p w:rsidR="00160999" w:rsidRDefault="00160999" w:rsidP="00160999">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160999" w:rsidRDefault="00160999" w:rsidP="00160999">
      <w:pPr>
        <w:spacing w:before="60" w:after="60"/>
        <w:jc w:val="both"/>
      </w:pPr>
      <w:r>
        <w:t> </w:t>
      </w:r>
    </w:p>
    <w:p w:rsidR="00160999" w:rsidRDefault="00160999" w:rsidP="00160999">
      <w:pPr>
        <w:pStyle w:val="NormaleWeb"/>
        <w:spacing w:before="60" w:beforeAutospacing="0" w:after="60"/>
        <w:rPr>
          <w:rFonts w:eastAsiaTheme="minorEastAsia"/>
        </w:rPr>
      </w:pPr>
      <w:r>
        <w:rPr>
          <w:rStyle w:val="Enfasigrassetto"/>
          <w:rFonts w:ascii="Verdana" w:hAnsi="Verdana"/>
          <w:sz w:val="15"/>
          <w:szCs w:val="15"/>
        </w:rPr>
        <w:t xml:space="preserve">Il/la sottoscritto/a </w:t>
      </w:r>
      <w:r>
        <w:rPr>
          <w:rStyle w:val="Enfasicorsivo"/>
          <w:rFonts w:ascii="Verdana" w:hAnsi="Verdana"/>
          <w:sz w:val="15"/>
          <w:szCs w:val="15"/>
        </w:rPr>
        <w:t>(cognome e nome)</w:t>
      </w:r>
      <w:r>
        <w:rPr>
          <w:rFonts w:ascii="Verdana" w:hAnsi="Verdana"/>
          <w:sz w:val="15"/>
          <w:szCs w:val="15"/>
        </w:rPr>
        <w:t xml:space="preserve"> ....................................................................................................................</w:t>
      </w:r>
    </w:p>
    <w:p w:rsidR="00160999" w:rsidRDefault="00160999" w:rsidP="00160999">
      <w:pPr>
        <w:pStyle w:val="NormaleWeb"/>
        <w:spacing w:before="60" w:beforeAutospacing="0" w:after="60"/>
        <w:jc w:val="both"/>
      </w:pPr>
      <w:r>
        <w:rPr>
          <w:rFonts w:ascii="Verdana" w:hAnsi="Verdana"/>
          <w:sz w:val="15"/>
          <w:szCs w:val="15"/>
        </w:rPr>
        <w:br/>
        <w:t xml:space="preserve">dichiara di aver ricevuto e preso atto dell’informativa di cui agli articoli 13 e 14 del Regolamento 679/2016/UE </w:t>
      </w:r>
      <w:r>
        <w:rPr>
          <w:rStyle w:val="Enfasicorsivo"/>
          <w:rFonts w:ascii="Verdana" w:hAnsi="Verdana"/>
          <w:sz w:val="15"/>
          <w:szCs w:val="15"/>
        </w:rPr>
        <w:t>"General Data Protection Regulation"</w:t>
      </w:r>
      <w:r>
        <w:rPr>
          <w:rFonts w:ascii="Verdana" w:hAnsi="Verdana"/>
          <w:sz w:val="15"/>
          <w:szCs w:val="15"/>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160999">
        <w:trPr>
          <w:tblCellSpacing w:w="15" w:type="dxa"/>
        </w:trPr>
        <w:tc>
          <w:tcPr>
            <w:tcW w:w="7500" w:type="dxa"/>
            <w:hideMark/>
          </w:tcPr>
          <w:p w:rsidR="00160999" w:rsidRDefault="00160999" w:rsidP="00160999">
            <w:pPr>
              <w:pStyle w:val="NormaleWeb"/>
              <w:spacing w:before="60" w:beforeAutospacing="0" w:after="60"/>
              <w:jc w:val="center"/>
              <w:rPr>
                <w:lang w:val="en-US"/>
              </w:rPr>
            </w:pPr>
            <w:r>
              <w:rPr>
                <w:rFonts w:ascii="Verdana" w:hAnsi="Verdana"/>
                <w:sz w:val="15"/>
                <w:szCs w:val="15"/>
              </w:rPr>
              <w:t> Luogo e data</w:t>
            </w:r>
          </w:p>
          <w:p w:rsidR="00160999" w:rsidRDefault="00160999" w:rsidP="00160999">
            <w:pPr>
              <w:pStyle w:val="NormaleWeb"/>
              <w:spacing w:before="60" w:beforeAutospacing="0" w:after="60"/>
              <w:jc w:val="center"/>
            </w:pPr>
          </w:p>
        </w:tc>
        <w:tc>
          <w:tcPr>
            <w:tcW w:w="7500" w:type="dxa"/>
            <w:vAlign w:val="center"/>
            <w:hideMark/>
          </w:tcPr>
          <w:p w:rsidR="00160999" w:rsidRDefault="00160999" w:rsidP="00160999">
            <w:pPr>
              <w:pStyle w:val="NormaleWeb"/>
              <w:spacing w:before="60" w:beforeAutospacing="0" w:after="60"/>
              <w:jc w:val="center"/>
            </w:pPr>
            <w:r>
              <w:rPr>
                <w:rFonts w:ascii="Verdana" w:hAnsi="Verdana"/>
                <w:sz w:val="15"/>
                <w:szCs w:val="15"/>
              </w:rPr>
              <w:t> Firma</w:t>
            </w:r>
          </w:p>
          <w:p w:rsidR="00160999" w:rsidRDefault="00160999" w:rsidP="00160999">
            <w:pPr>
              <w:pStyle w:val="NormaleWeb"/>
              <w:spacing w:before="60" w:beforeAutospacing="0" w:after="60"/>
              <w:jc w:val="center"/>
            </w:pPr>
            <w:r>
              <w:rPr>
                <w:rFonts w:ascii="Verdana" w:hAnsi="Verdana"/>
                <w:sz w:val="15"/>
                <w:szCs w:val="15"/>
              </w:rPr>
              <w:t> </w:t>
            </w:r>
          </w:p>
        </w:tc>
      </w:tr>
      <w:tr w:rsidR="00160999">
        <w:trPr>
          <w:tblCellSpacing w:w="15" w:type="dxa"/>
        </w:trPr>
        <w:tc>
          <w:tcPr>
            <w:tcW w:w="7500" w:type="dxa"/>
            <w:vAlign w:val="center"/>
            <w:hideMark/>
          </w:tcPr>
          <w:p w:rsidR="00160999" w:rsidRDefault="00160999" w:rsidP="00160999">
            <w:pPr>
              <w:spacing w:before="60" w:after="60"/>
              <w:jc w:val="center"/>
            </w:pPr>
            <w:r>
              <w:rPr>
                <w:rFonts w:ascii="Verdana" w:hAnsi="Verdana"/>
                <w:sz w:val="15"/>
                <w:szCs w:val="15"/>
              </w:rPr>
              <w:t> __________________________________</w:t>
            </w:r>
          </w:p>
        </w:tc>
        <w:tc>
          <w:tcPr>
            <w:tcW w:w="7500" w:type="dxa"/>
            <w:vAlign w:val="center"/>
            <w:hideMark/>
          </w:tcPr>
          <w:p w:rsidR="00160999" w:rsidRDefault="00160999" w:rsidP="00160999">
            <w:pPr>
              <w:spacing w:before="60" w:after="60"/>
              <w:jc w:val="center"/>
            </w:pPr>
            <w:r>
              <w:rPr>
                <w:rFonts w:ascii="Verdana" w:hAnsi="Verdana"/>
                <w:sz w:val="15"/>
                <w:szCs w:val="15"/>
              </w:rPr>
              <w:t> __________________________________</w:t>
            </w:r>
          </w:p>
        </w:tc>
      </w:tr>
    </w:tbl>
    <w:p w:rsidR="00160999" w:rsidRDefault="00160999" w:rsidP="00160999">
      <w:pPr>
        <w:pStyle w:val="NormaleWeb"/>
        <w:spacing w:before="60" w:beforeAutospacing="0" w:after="60"/>
        <w:rPr>
          <w:rFonts w:eastAsiaTheme="minorEastAsia"/>
        </w:rPr>
      </w:pPr>
      <w:r>
        <w:rPr>
          <w:rFonts w:ascii="Verdana" w:hAnsi="Verdana"/>
          <w:sz w:val="15"/>
          <w:szCs w:val="15"/>
        </w:rPr>
        <w:t> </w:t>
      </w:r>
    </w:p>
    <w:p w:rsidR="00160999" w:rsidRDefault="00160999" w:rsidP="00160999">
      <w:pPr>
        <w:pStyle w:val="NormaleWeb"/>
        <w:spacing w:before="60" w:beforeAutospacing="0" w:after="60"/>
        <w:jc w:val="center"/>
      </w:pPr>
      <w:r>
        <w:t> </w:t>
      </w:r>
    </w:p>
    <w:p w:rsidR="00160999" w:rsidRDefault="00160999" w:rsidP="00160999">
      <w:pPr>
        <w:pStyle w:val="NormaleWeb"/>
        <w:spacing w:before="60" w:beforeAutospacing="0" w:after="60"/>
        <w:jc w:val="center"/>
      </w:pPr>
      <w:r>
        <w:rPr>
          <w:rStyle w:val="Enfasigrassetto"/>
          <w:rFonts w:ascii="Verdana" w:hAnsi="Verdana"/>
          <w:sz w:val="15"/>
          <w:szCs w:val="15"/>
        </w:rPr>
        <w:lastRenderedPageBreak/>
        <w:t>Richiesta del consenso per l’utilizzo di dati personali dell’interessato (fotografie, filmati e suono della voce)</w:t>
      </w:r>
    </w:p>
    <w:p w:rsidR="00160999" w:rsidRDefault="00160999" w:rsidP="00160999">
      <w:pPr>
        <w:pStyle w:val="NormaleWeb"/>
        <w:spacing w:before="60" w:beforeAutospacing="0" w:after="60"/>
      </w:pPr>
      <w:r>
        <w:rPr>
          <w:rStyle w:val="Enfasigrassetto"/>
          <w:rFonts w:ascii="Verdana" w:hAnsi="Verdana"/>
          <w:sz w:val="15"/>
          <w:szCs w:val="15"/>
        </w:rPr>
        <w:t xml:space="preserve">Il/la sottoscritto/a </w:t>
      </w:r>
      <w:r>
        <w:rPr>
          <w:rStyle w:val="Enfasicorsivo"/>
          <w:rFonts w:ascii="Verdana" w:hAnsi="Verdana"/>
          <w:sz w:val="15"/>
          <w:szCs w:val="15"/>
        </w:rPr>
        <w:t>(cognome e nome)</w:t>
      </w:r>
      <w:r>
        <w:rPr>
          <w:rFonts w:ascii="Verdana" w:hAnsi="Verdana"/>
          <w:sz w:val="15"/>
          <w:szCs w:val="15"/>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160999">
        <w:trPr>
          <w:tblCellSpacing w:w="15" w:type="dxa"/>
        </w:trPr>
        <w:tc>
          <w:tcPr>
            <w:tcW w:w="2500" w:type="pct"/>
            <w:vAlign w:val="center"/>
            <w:hideMark/>
          </w:tcPr>
          <w:p w:rsidR="00160999" w:rsidRDefault="00160999" w:rsidP="00160999">
            <w:pPr>
              <w:spacing w:before="60" w:after="60"/>
              <w:jc w:val="center"/>
              <w:rPr>
                <w:lang w:val="en-US"/>
              </w:rPr>
            </w:pPr>
            <w:r>
              <w:rPr>
                <w:rStyle w:val="Enfasigrassetto"/>
                <w:rFonts w:ascii="Verdana" w:hAnsi="Verdana"/>
                <w:sz w:val="15"/>
                <w:szCs w:val="15"/>
              </w:rPr>
              <w:t>( ) presta il consenso</w:t>
            </w:r>
          </w:p>
        </w:tc>
        <w:tc>
          <w:tcPr>
            <w:tcW w:w="2500" w:type="pct"/>
            <w:vAlign w:val="center"/>
            <w:hideMark/>
          </w:tcPr>
          <w:p w:rsidR="00160999" w:rsidRDefault="00160999" w:rsidP="00160999">
            <w:pPr>
              <w:pStyle w:val="NormaleWeb"/>
              <w:spacing w:before="60" w:beforeAutospacing="0" w:after="60"/>
              <w:jc w:val="center"/>
              <w:rPr>
                <w:rFonts w:eastAsiaTheme="minorEastAsia"/>
              </w:rPr>
            </w:pPr>
            <w:r>
              <w:rPr>
                <w:rStyle w:val="Enfasigrassetto"/>
                <w:rFonts w:ascii="Verdana" w:hAnsi="Verdana"/>
                <w:sz w:val="15"/>
                <w:szCs w:val="15"/>
              </w:rPr>
              <w:t>( ) nega il consenso</w:t>
            </w:r>
          </w:p>
          <w:p w:rsidR="00160999" w:rsidRDefault="00160999" w:rsidP="00160999">
            <w:pPr>
              <w:pStyle w:val="NormaleWeb"/>
              <w:spacing w:before="60" w:beforeAutospacing="0" w:after="60"/>
              <w:jc w:val="center"/>
            </w:pPr>
            <w:r>
              <w:rPr>
                <w:rStyle w:val="Enfasigrassetto"/>
                <w:rFonts w:ascii="Verdana" w:hAnsi="Verdana"/>
                <w:sz w:val="15"/>
                <w:szCs w:val="15"/>
              </w:rPr>
              <w:t> </w:t>
            </w:r>
          </w:p>
        </w:tc>
      </w:tr>
    </w:tbl>
    <w:p w:rsidR="00160999" w:rsidRDefault="00160999" w:rsidP="00160999">
      <w:pPr>
        <w:pStyle w:val="NormaleWeb"/>
        <w:spacing w:before="60" w:beforeAutospacing="0" w:after="60"/>
        <w:jc w:val="both"/>
        <w:rPr>
          <w:rFonts w:eastAsiaTheme="minorEastAsia"/>
        </w:rPr>
      </w:pPr>
      <w:r>
        <w:rPr>
          <w:rFonts w:ascii="Verdana" w:hAnsi="Verdana"/>
          <w:sz w:val="15"/>
          <w:szCs w:val="15"/>
        </w:rPr>
        <w:t xml:space="preserve">ad essere fotografato e filmato (con eventuale raccolta audio) durante lo svolgimento dell'attività istituzionale per la diffusione della propria immagine sul sito ed eventuali social network istituzionali di cui l'Ente è amministratore.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160999">
        <w:trPr>
          <w:tblCellSpacing w:w="15" w:type="dxa"/>
        </w:trPr>
        <w:tc>
          <w:tcPr>
            <w:tcW w:w="2500" w:type="pct"/>
            <w:vAlign w:val="center"/>
            <w:hideMark/>
          </w:tcPr>
          <w:p w:rsidR="00160999" w:rsidRDefault="00160999" w:rsidP="00160999">
            <w:pPr>
              <w:spacing w:before="60" w:after="60"/>
              <w:jc w:val="center"/>
              <w:rPr>
                <w:lang w:val="en-US"/>
              </w:rPr>
            </w:pPr>
            <w:r>
              <w:rPr>
                <w:rStyle w:val="Enfasigrassetto"/>
                <w:rFonts w:ascii="Verdana" w:hAnsi="Verdana"/>
                <w:sz w:val="15"/>
                <w:szCs w:val="15"/>
              </w:rPr>
              <w:t>Luogo e data ______________________</w:t>
            </w:r>
          </w:p>
        </w:tc>
        <w:tc>
          <w:tcPr>
            <w:tcW w:w="2500" w:type="pct"/>
            <w:vAlign w:val="center"/>
            <w:hideMark/>
          </w:tcPr>
          <w:p w:rsidR="00160999" w:rsidRDefault="00160999" w:rsidP="00160999">
            <w:pPr>
              <w:spacing w:before="60" w:after="60"/>
              <w:jc w:val="center"/>
            </w:pPr>
            <w:r>
              <w:rPr>
                <w:rStyle w:val="Enfasigrassetto"/>
                <w:rFonts w:ascii="Verdana" w:hAnsi="Verdana"/>
                <w:sz w:val="15"/>
                <w:szCs w:val="15"/>
              </w:rPr>
              <w:t>Firma ______________________</w:t>
            </w:r>
          </w:p>
        </w:tc>
      </w:tr>
    </w:tbl>
    <w:p w:rsidR="00160999" w:rsidRDefault="00160999" w:rsidP="00160999">
      <w:pPr>
        <w:spacing w:before="60" w:after="60"/>
      </w:pPr>
    </w:p>
    <w:p w:rsidR="00E03960" w:rsidRDefault="00E03960" w:rsidP="00160999">
      <w:pPr>
        <w:tabs>
          <w:tab w:val="left" w:pos="1161"/>
          <w:tab w:val="left" w:pos="4535"/>
        </w:tabs>
        <w:spacing w:before="60" w:after="60"/>
        <w:jc w:val="both"/>
        <w:rPr>
          <w:rFonts w:ascii="Verdana" w:hAnsi="Verdana"/>
          <w:sz w:val="18"/>
          <w:szCs w:val="18"/>
        </w:rPr>
      </w:pPr>
    </w:p>
    <w:p w:rsidR="006D051C" w:rsidRPr="00301B99" w:rsidRDefault="006D051C" w:rsidP="00160999">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999" w:rsidRDefault="00160999" w:rsidP="002751CC">
      <w:r>
        <w:separator/>
      </w:r>
    </w:p>
  </w:endnote>
  <w:endnote w:type="continuationSeparator" w:id="0">
    <w:p w:rsidR="00160999" w:rsidRDefault="00160999"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160999">
      <w:rPr>
        <w:noProof/>
        <w:sz w:val="18"/>
        <w:szCs w:val="18"/>
      </w:rPr>
      <w:t>4</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160999">
      <w:rPr>
        <w:noProof/>
        <w:sz w:val="18"/>
        <w:szCs w:val="18"/>
      </w:rPr>
      <w:t>4</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999" w:rsidRDefault="00160999" w:rsidP="002751CC">
      <w:r>
        <w:separator/>
      </w:r>
    </w:p>
  </w:footnote>
  <w:footnote w:type="continuationSeparator" w:id="0">
    <w:p w:rsidR="00160999" w:rsidRDefault="00160999"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160999"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70118F"/>
    <w:multiLevelType w:val="multilevel"/>
    <w:tmpl w:val="A9AC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8491D"/>
    <w:multiLevelType w:val="multilevel"/>
    <w:tmpl w:val="4706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05CB9"/>
    <w:multiLevelType w:val="multilevel"/>
    <w:tmpl w:val="C710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84EDC"/>
    <w:multiLevelType w:val="multilevel"/>
    <w:tmpl w:val="3476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4352A"/>
    <w:multiLevelType w:val="multilevel"/>
    <w:tmpl w:val="730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70E0F49"/>
    <w:multiLevelType w:val="multilevel"/>
    <w:tmpl w:val="4EAC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2765C"/>
    <w:multiLevelType w:val="multilevel"/>
    <w:tmpl w:val="072C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C32CF"/>
    <w:multiLevelType w:val="multilevel"/>
    <w:tmpl w:val="BF06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4"/>
  </w:num>
  <w:num w:numId="5">
    <w:abstractNumId w:val="9"/>
  </w:num>
  <w:num w:numId="6">
    <w:abstractNumId w:val="3"/>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0999"/>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16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3C744-6B95-4768-A140-05D2A530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1993</Words>
  <Characters>11362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13329</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2026-01-21T16:05:00Z</dcterms:created>
  <dcterms:modified xsi:type="dcterms:W3CDTF">2026-01-21T16:05:00Z</dcterms:modified>
</cp:coreProperties>
</file>